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Grecka winnica - zasmakuj słodkiego wina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Lato to dobry czas na próbowanie nowych smaków. Może chcesz poczuć się jak w Grecji i wypić do obiadu kieliszek niezwykłego wina? My polecamy!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Winnica z Samos posiada 1600 hektarów winorośli. Widok na winnicę jest jednym z najpiękniejszych krajobrazów winiarskich w Grecji, a także na świecie. Większość z 25 wiosek należących do terroir wina Samos leży w północnej części wyspy, mało uczęszczanej przez turystów. Dzięki temu winogrona mają szansę dojrzewać powoli i pewnie, osiągając bogatą zawartości cukru, niezbędnego do stworzenia boskiego słodkiego wina Muscat.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2005 roku w tych malowniczych okolicznościach działa Muzeum Wina Samos, które znajduje się w jednej z najstarszych części winnicy.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Wina te są nagradzane licznymi nagrodami.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Samos PHYLLAS - Wino białe słodkie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Wino te dojrzewa w małych beczkach do 500 L o jasnej żółto-zielonej barwie. Wytwarzane jest z organicznych winorośli. Znakomicie wyczuwalny aromat dojrzałej moreli, konfitur z owoców o intensywnym i harmonijnym zapachu przygotuje na niezwykłe doznania. W smaku jest miękkie i przyjemnie słodkie. Zbalansowane dzięki ujmującej kwasowości.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Szczepy: </w:t>
      </w:r>
      <w:r>
        <w:rPr>
          <w:rFonts w:ascii="calibri" w:hAnsi="calibri" w:eastAsia="calibri" w:cs="calibri"/>
          <w:sz w:val="24"/>
          <w:szCs w:val="24"/>
          <w:b/>
        </w:rPr>
        <w:t xml:space="preserve">Samos Muscat 100%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Temperatura podania: </w:t>
      </w:r>
      <w:r>
        <w:rPr>
          <w:rFonts w:ascii="calibri" w:hAnsi="calibri" w:eastAsia="calibri" w:cs="calibri"/>
          <w:sz w:val="24"/>
          <w:szCs w:val="24"/>
          <w:b/>
        </w:rPr>
        <w:t xml:space="preserve">10 - 12 °C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0,75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alk.:</w:t>
      </w:r>
      <w:r>
        <w:rPr>
          <w:rFonts w:ascii="calibri" w:hAnsi="calibri" w:eastAsia="calibri" w:cs="calibri"/>
          <w:sz w:val="24"/>
          <w:szCs w:val="24"/>
          <w:b/>
        </w:rPr>
        <w:t xml:space="preserve"> 15%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Samos GRAND CRU - Wino białe słodkie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Samos Grand Cru to najbardziej reprezentacyjne wino tego regionu, będące ambasadorem Muscata. Starannie wyselekcjonowane, półgórskie ukształtowanie o stosunkowo wąskich tarasach i max. wydajności 530 kg na 1 000 m2. Kolor przypomina cesarską biel topazu, intensywne i harmonijne z pierwotnymi oraz wtórnymi aromatami Muscatu. Przyjemnie kojarzy się ze świeżymi, słodkimi owocami. Charakteryzuje się delikatnie zbalansowaną kwasowością. Produkowane jest z bardzo dojrzałych winogron.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Szczepy: </w:t>
      </w:r>
      <w:r>
        <w:rPr>
          <w:rFonts w:ascii="calibri" w:hAnsi="calibri" w:eastAsia="calibri" w:cs="calibri"/>
          <w:sz w:val="24"/>
          <w:szCs w:val="24"/>
          <w:b/>
        </w:rPr>
        <w:t xml:space="preserve">Samos Muscat 100%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Temperatura podania: </w:t>
      </w:r>
      <w:r>
        <w:rPr>
          <w:rFonts w:ascii="calibri" w:hAnsi="calibri" w:eastAsia="calibri" w:cs="calibri"/>
          <w:sz w:val="24"/>
          <w:szCs w:val="24"/>
          <w:b/>
        </w:rPr>
        <w:t xml:space="preserve">14-15°C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0,5 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Zawartość alk.: </w:t>
      </w:r>
      <w:r>
        <w:rPr>
          <w:rFonts w:ascii="calibri" w:hAnsi="calibri" w:eastAsia="calibri" w:cs="calibri"/>
          <w:sz w:val="24"/>
          <w:szCs w:val="24"/>
          <w:b/>
        </w:rPr>
        <w:t xml:space="preserve">15%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GREEK TRADE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ul. Tadeusza Śliwiaka 14</w:t>
      </w:r>
    </w:p>
    <w:p>
      <w:r>
        <w:rPr>
          <w:rFonts w:ascii="calibri" w:hAnsi="calibri" w:eastAsia="calibri" w:cs="calibri"/>
          <w:sz w:val="24"/>
          <w:szCs w:val="24"/>
        </w:rPr>
        <w:t xml:space="preserve">30-797 Kraków</w:t>
      </w:r>
    </w:p>
    <w:p>
      <w:r>
        <w:rPr>
          <w:rFonts w:ascii="calibri" w:hAnsi="calibri" w:eastAsia="calibri" w:cs="calibri"/>
          <w:sz w:val="24"/>
          <w:szCs w:val="24"/>
        </w:rPr>
        <w:t xml:space="preserve">sieci@greektrade.com.pl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2024-05-21T02:05:38+02:00</dcterms:created>
  <dcterms:modified xsi:type="dcterms:W3CDTF">2024-05-21T02:05:38+02:00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