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Marki własne w rękach Greek Trade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Sukces marek własnych, produkowanych przez Greek Trade z roku na rok rośnie. Według danych Nielsena w ubiegłym roku Polacy wydali na produkty sygnowane markami własnymi, w kategorii produktów spożywczych, aż 30,56 mld zł, czyli o 4,9% więcej niż rok wcześniej. Oznacza to, że marki własne odpowiadają za ponad 20 proc. wartości sprzedaży FMCG w Polsce i stają się coraz bardziej popularne.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Według danych Nielsena w ubiegłym roku Polacy wydali na produkty sygnowane markami własnymi, w kategorii produktów spożywczych, aż 30,56 mld zł, czyli o 4,9% więcej niż rok wcześniej. Oznacza to, że marki własne odpowiadają za ponad 20 proc. wartości sprzedaży FMCG w Polsce i stają się coraz bardziej popularne. Greek Trade, oprócz własnych linii produktowych, oferuje również produkcję marek własnych, zleconą przez największe sieci handlowe. W ich ramach znajduje się kilkaset produktów w różnych kategoriach, kupowanych przez miliony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Tworzenie marek własnych – stanowi dla Firmy bardzo ważne zadanie, nie mniej ważne niż przygotowanie własnych, firmowych produktów –</w:t>
      </w:r>
      <w:r>
        <w:rPr>
          <w:rFonts w:ascii="calibri" w:hAnsi="calibri" w:eastAsia="calibri" w:cs="calibri"/>
          <w:sz w:val="24"/>
          <w:szCs w:val="24"/>
        </w:rPr>
        <w:t xml:space="preserve"> mówi Katarzyna Klimczak, Dyrektor Handlowy Greek Trade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lat specjalizujemy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się w produkcji marek własnych. Wśród naszych stałych klientów znajdują się największe sieci handlowe w Polsce i za granicą. Śledzimy trendy rynkowe, aby spełniać rosnące oczekiwania naszych Klientów. Oferujemy kompleksowość usługi, od stworzenia nazwy produktu, zaprojektowania opakowania, po jego produkcję. Profesjonalizm i wysoka jakość wykonania, wynikają z ponad 29-letniego doświadczenia i są gwarancją sukcesu. Codziennie wykorzystujemy naszą wiedzę i najnowsze technologie, które łączymy z zaangażowaniem i innowacyjnością, tworząc produkt. Zespół specjalistów czuwa nad projektem na każdym etapie jego realizowania </w:t>
      </w:r>
      <w:r>
        <w:rPr>
          <w:rFonts w:ascii="calibri" w:hAnsi="calibri" w:eastAsia="calibri" w:cs="calibri"/>
          <w:sz w:val="24"/>
          <w:szCs w:val="24"/>
        </w:rPr>
        <w:t xml:space="preserve">- dodaje Klimczak.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obsługuje sieci zarówno w kwestii produkcji, konfekcji, jak i importu produktów w markach własnych. Dyskonty odpowiadają obecnie za około jedną trzecią sprzedaży FMCG w Polsce, ale w przypadku marek własnych ich udział przekracza aż 80 proc. Warto podkreślić, że aż 44 proc. Polaków deklaruje zakup produktów pod markami własnymi. Siedem lat temu twierdziła tak tylko jedna trzecia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Greek Trade, oprócz ugruntowanej pozycji na rynku, jest nowoczesny park maszynowy znajdujący się w centralnej Polsce oraz certyfikaty poświadczające rzetelność, wartość i sposób działania firmy. To one są gwarantem jakości produktów. Paczkujemy bakalie, ziarna, pestki, produkujemy przetwory warzywne, owocowe, zgodnie z recepturami własnymi, jak również naszych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z.o.o powstała w 1992 roku. Posiada własny Zakład Produkcyjny oraz Centrum Logistyczne. Produkuje pod markami własnymi: Helcom, Helcom Naturalnie, Helios, Helcom Premium, Biooaza, Orient Taste, Athina, Barri, Querico, 4tea, , Helios, Bite the World. Zaopatruje sieci handlowe, hurtownie, cukiernie, piekarnie, lodziarnie, zakłady cukiernicze, zakłady przetwórstwa owocowo-warzywnego w kraju i za granicą. Posiada certyfikaty: BRC, AEO, FDA. Importuje produkty z całego świata, sygnowane jej markami i markami własnymi klientów firmy.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sieci@greektrade.com.pl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http://greektrade.com.pl/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greektrade.biuroprasowe.pl/word/?typ=epr&amp;id=163255&amp;hash=5e8a70d68ddf0a99e1f28c32076df26fmailto:sieci@greektrade.com.pl" TargetMode="External"/><Relationship Id="rId9" Type="http://schemas.openxmlformats.org/officeDocument/2006/relationships/hyperlink" Target="http://greektrade.com.pl/pl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2024-05-14T07:40:05+02:00</dcterms:created>
  <dcterms:modified xsi:type="dcterms:W3CDTF">2024-05-14T07:40:05+02:00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